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5ED0" w14:textId="48FB46CA" w:rsidR="00844E4F" w:rsidRPr="00230778" w:rsidRDefault="00230778" w:rsidP="00230778">
      <w:pPr>
        <w:jc w:val="center"/>
      </w:pPr>
      <w:r w:rsidRPr="00230778">
        <w:t>T</w:t>
      </w:r>
      <w:r w:rsidR="00844E4F" w:rsidRPr="00230778">
        <w:t xml:space="preserve">ips </w:t>
      </w:r>
      <w:r w:rsidR="009E1889">
        <w:t>for improving</w:t>
      </w:r>
      <w:r w:rsidR="00844E4F" w:rsidRPr="00230778">
        <w:t xml:space="preserve"> </w:t>
      </w:r>
      <w:r w:rsidR="009E1889">
        <w:t>access to SUT data</w:t>
      </w:r>
    </w:p>
    <w:p w14:paraId="55AEC4AC" w14:textId="77777777" w:rsidR="00230778" w:rsidRPr="00230778" w:rsidRDefault="00230778" w:rsidP="00230778">
      <w:pPr>
        <w:jc w:val="center"/>
      </w:pPr>
    </w:p>
    <w:p w14:paraId="54CB2374" w14:textId="43C775BA" w:rsidR="00844E4F" w:rsidRPr="00F02194" w:rsidRDefault="00844E4F" w:rsidP="00844E4F">
      <w:r w:rsidRPr="00230778">
        <w:tab/>
        <w:t xml:space="preserve">You will only see lines or columns for which data are available. Therefore, </w:t>
      </w:r>
      <w:r w:rsidR="008928F6">
        <w:t>a</w:t>
      </w:r>
      <w:r w:rsidRPr="00230778">
        <w:t xml:space="preserve"> table could be shorter or larger according to countries or years selected, even if selections of other dimensions are identical. </w:t>
      </w:r>
    </w:p>
    <w:p w14:paraId="05278FBF" w14:textId="43C0A924" w:rsidR="00D64D15" w:rsidRDefault="00D64D15" w:rsidP="00844E4F">
      <w:r>
        <w:tab/>
        <w:t xml:space="preserve">On the </w:t>
      </w:r>
      <w:r w:rsidR="00446BEB">
        <w:t>“</w:t>
      </w:r>
      <w:r w:rsidR="00497B81">
        <w:t>Refine your selection</w:t>
      </w:r>
      <w:r w:rsidR="00446BEB">
        <w:t>”</w:t>
      </w:r>
      <w:r>
        <w:t xml:space="preserve"> par</w:t>
      </w:r>
      <w:r w:rsidR="00EA2280">
        <w:t>t</w:t>
      </w:r>
      <w:r w:rsidR="00446BEB">
        <w:t>, on</w:t>
      </w:r>
      <w:r w:rsidR="00B868BD">
        <w:t xml:space="preserve"> the</w:t>
      </w:r>
      <w:r w:rsidR="00446BEB">
        <w:t xml:space="preserve"> left</w:t>
      </w:r>
      <w:r w:rsidR="00EA2280">
        <w:t xml:space="preserve">, if there is </w:t>
      </w:r>
      <w:r>
        <w:t xml:space="preserve">no indication of </w:t>
      </w:r>
      <w:r w:rsidR="00EA2280">
        <w:t xml:space="preserve">the </w:t>
      </w:r>
      <w:r>
        <w:t xml:space="preserve">number of </w:t>
      </w:r>
      <w:r w:rsidR="00EA2280">
        <w:t>elements</w:t>
      </w:r>
      <w:r>
        <w:t xml:space="preserve"> selected</w:t>
      </w:r>
      <w:r w:rsidR="00EA2280">
        <w:t xml:space="preserve">, this </w:t>
      </w:r>
      <w:r>
        <w:t xml:space="preserve">means that all </w:t>
      </w:r>
      <w:r w:rsidR="00EA2280">
        <w:t>elements</w:t>
      </w:r>
      <w:r>
        <w:t xml:space="preserve"> are selected. For example, below all </w:t>
      </w:r>
      <w:r w:rsidR="00EA2280">
        <w:t>elements</w:t>
      </w:r>
      <w:r>
        <w:t xml:space="preserve"> are selected for Transaction, wh</w:t>
      </w:r>
      <w:r w:rsidR="00EA2280">
        <w:t>ile</w:t>
      </w:r>
      <w:r>
        <w:t xml:space="preserve"> only one Time period and one Reference area are selected.</w:t>
      </w:r>
    </w:p>
    <w:p w14:paraId="698EF2E9" w14:textId="3BA6B526" w:rsidR="00D64D15" w:rsidRPr="00230778" w:rsidRDefault="00497B81" w:rsidP="00B33195">
      <w:pPr>
        <w:ind w:left="624"/>
      </w:pPr>
      <w:r>
        <w:rPr>
          <w:noProof/>
        </w:rPr>
        <w:drawing>
          <wp:inline distT="0" distB="0" distL="0" distR="0" wp14:anchorId="56C29EC1" wp14:editId="270EBF92">
            <wp:extent cx="3105150" cy="1369130"/>
            <wp:effectExtent l="0" t="0" r="0" b="2540"/>
            <wp:docPr id="2056461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174" cy="137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D15">
        <w:t xml:space="preserve">    </w:t>
      </w:r>
    </w:p>
    <w:p w14:paraId="67C0B952" w14:textId="7E87E873" w:rsidR="00B75557" w:rsidRDefault="00844E4F" w:rsidP="00844E4F">
      <w:r w:rsidRPr="00230778">
        <w:tab/>
      </w:r>
      <w:r w:rsidR="00497B81">
        <w:t xml:space="preserve">To </w:t>
      </w:r>
      <w:r w:rsidR="00B75557">
        <w:t>change</w:t>
      </w:r>
      <w:r w:rsidR="00497B81">
        <w:t xml:space="preserve"> the default selection, click on any of the filter you w</w:t>
      </w:r>
      <w:r w:rsidR="00B75557">
        <w:t>ish</w:t>
      </w:r>
      <w:r w:rsidR="00497B81">
        <w:t xml:space="preserve"> to </w:t>
      </w:r>
      <w:r w:rsidR="00B75557">
        <w:t>modify</w:t>
      </w:r>
      <w:r w:rsidR="00497B81">
        <w:t>.</w:t>
      </w:r>
    </w:p>
    <w:p w14:paraId="5A464903" w14:textId="6C238F01" w:rsidR="00497B81" w:rsidRDefault="00B75557" w:rsidP="00844E4F">
      <w:r>
        <w:tab/>
        <w:t>Time period is selected by range: from … to … or last … periods or time series</w:t>
      </w:r>
      <w:r w:rsidR="00497B81">
        <w:t xml:space="preserve"> </w:t>
      </w:r>
    </w:p>
    <w:p w14:paraId="25DE7D8C" w14:textId="1719BBAF" w:rsidR="00B75557" w:rsidRDefault="00844E4F" w:rsidP="00B5167E">
      <w:pPr>
        <w:ind w:firstLine="720"/>
      </w:pPr>
      <w:r w:rsidRPr="00230778">
        <w:t xml:space="preserve">To modify the content of any </w:t>
      </w:r>
      <w:r w:rsidR="00B75557">
        <w:t>other filter</w:t>
      </w:r>
      <w:r w:rsidRPr="00230778">
        <w:t xml:space="preserve"> </w:t>
      </w:r>
      <w:r w:rsidR="00497B81">
        <w:t xml:space="preserve">than Time period, </w:t>
      </w:r>
      <w:r w:rsidRPr="00230778">
        <w:t xml:space="preserve">you can select or deselect items one by one or use the advance selection modes </w:t>
      </w:r>
      <w:r w:rsidR="00F02194">
        <w:t>“</w:t>
      </w:r>
      <w:r w:rsidR="00F02194" w:rsidRPr="00F02194">
        <w:t>Change selection mode</w:t>
      </w:r>
      <w:r w:rsidR="00F02194">
        <w:t>”</w:t>
      </w:r>
      <w:r w:rsidR="00586494" w:rsidRPr="00230778">
        <w:t xml:space="preserve"> </w:t>
      </w:r>
      <w:r w:rsidR="00F02194">
        <w:t xml:space="preserve">on </w:t>
      </w:r>
      <w:r w:rsidR="00B5167E">
        <w:t>the</w:t>
      </w:r>
      <w:r w:rsidR="00F02194">
        <w:t xml:space="preserve"> right</w:t>
      </w:r>
      <w:r w:rsidR="00F02194">
        <w:t>.</w:t>
      </w:r>
    </w:p>
    <w:p w14:paraId="7ECE7E18" w14:textId="48C305D0" w:rsidR="00EA2280" w:rsidRDefault="00EA2280" w:rsidP="00844E4F">
      <w:r>
        <w:tab/>
        <w:t xml:space="preserve">If you want to select all elements </w:t>
      </w:r>
      <w:r w:rsidR="00B33195">
        <w:t>of a</w:t>
      </w:r>
      <w:r>
        <w:t xml:space="preserve"> </w:t>
      </w:r>
      <w:r w:rsidR="00B33195">
        <w:t>f</w:t>
      </w:r>
      <w:r w:rsidR="00EC408D">
        <w:t>ilter</w:t>
      </w:r>
      <w:r>
        <w:t xml:space="preserve">, we advise you to </w:t>
      </w:r>
      <w:r w:rsidR="00F02194">
        <w:t xml:space="preserve">click on </w:t>
      </w:r>
      <w:r w:rsidR="001F51BD">
        <w:t>“</w:t>
      </w:r>
      <w:r>
        <w:t>Deselect All</w:t>
      </w:r>
      <w:r w:rsidR="001F51BD">
        <w:t>”</w:t>
      </w:r>
      <w:r>
        <w:t xml:space="preserve"> rather than </w:t>
      </w:r>
      <w:r w:rsidR="001F51BD">
        <w:t>“</w:t>
      </w:r>
      <w:r>
        <w:t xml:space="preserve">Select </w:t>
      </w:r>
      <w:r w:rsidR="00B33195">
        <w:t>A</w:t>
      </w:r>
      <w:r>
        <w:t>ll</w:t>
      </w:r>
      <w:r w:rsidR="001F51BD">
        <w:t>”</w:t>
      </w:r>
      <w:r w:rsidR="00EC408D">
        <w:t xml:space="preserve">. </w:t>
      </w:r>
    </w:p>
    <w:p w14:paraId="4D444B91" w14:textId="346A7C60" w:rsidR="00EA2280" w:rsidRDefault="00EA2280" w:rsidP="00844E4F">
      <w:r>
        <w:rPr>
          <w:noProof/>
        </w:rPr>
        <w:drawing>
          <wp:inline distT="0" distB="0" distL="0" distR="0" wp14:anchorId="455C364E" wp14:editId="2D131BA8">
            <wp:extent cx="3857625" cy="375521"/>
            <wp:effectExtent l="0" t="0" r="0" b="5715"/>
            <wp:docPr id="18431815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165" cy="38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0459" w14:textId="78851C17" w:rsidR="00756EA0" w:rsidRDefault="00804971" w:rsidP="00844E4F">
      <w:r>
        <w:t xml:space="preserve">In this way, </w:t>
      </w:r>
      <w:r w:rsidR="00EC408D">
        <w:t xml:space="preserve">you will always have </w:t>
      </w:r>
      <w:r>
        <w:t xml:space="preserve">all </w:t>
      </w:r>
      <w:r w:rsidR="00EC408D">
        <w:t xml:space="preserve">details available </w:t>
      </w:r>
      <w:r>
        <w:t>regardless</w:t>
      </w:r>
      <w:r w:rsidR="00EC408D">
        <w:t xml:space="preserve"> elements selected in the other filters.</w:t>
      </w:r>
      <w:r w:rsidR="00756EA0">
        <w:t xml:space="preserve"> </w:t>
      </w:r>
      <w:r>
        <w:t xml:space="preserve">Whereas with </w:t>
      </w:r>
      <w:r w:rsidR="00B33195">
        <w:t>“</w:t>
      </w:r>
      <w:r>
        <w:t xml:space="preserve">Select </w:t>
      </w:r>
      <w:r w:rsidR="00B33195">
        <w:t>A</w:t>
      </w:r>
      <w:r>
        <w:t>ll</w:t>
      </w:r>
      <w:r w:rsidR="00B33195">
        <w:t>”</w:t>
      </w:r>
      <w:r>
        <w:t xml:space="preserve"> you only select all </w:t>
      </w:r>
      <w:r w:rsidR="00756EA0">
        <w:t xml:space="preserve">available </w:t>
      </w:r>
      <w:r>
        <w:t>items</w:t>
      </w:r>
      <w:r w:rsidR="00756EA0">
        <w:t xml:space="preserve"> for those</w:t>
      </w:r>
      <w:r>
        <w:t xml:space="preserve"> </w:t>
      </w:r>
      <w:r w:rsidRPr="00804971">
        <w:t xml:space="preserve">elements </w:t>
      </w:r>
      <w:r>
        <w:t xml:space="preserve">that are currently </w:t>
      </w:r>
      <w:r w:rsidRPr="00804971">
        <w:t>selected in the other filters</w:t>
      </w:r>
      <w:r>
        <w:t xml:space="preserve">. </w:t>
      </w:r>
      <w:r w:rsidR="00756EA0">
        <w:t xml:space="preserve"> </w:t>
      </w:r>
    </w:p>
    <w:p w14:paraId="1993F3CD" w14:textId="12947B42" w:rsidR="001F51BD" w:rsidRDefault="00756EA0" w:rsidP="00844E4F">
      <w:r>
        <w:t xml:space="preserve">This will make a difference when you move from a country with less detailed SUT to one with full detailed SUT. With </w:t>
      </w:r>
      <w:r w:rsidR="008A099C">
        <w:t>“</w:t>
      </w:r>
      <w:r>
        <w:t xml:space="preserve">Deselect </w:t>
      </w:r>
      <w:r w:rsidR="00B33195">
        <w:t>A</w:t>
      </w:r>
      <w:r>
        <w:t>ll</w:t>
      </w:r>
      <w:r w:rsidR="008A099C">
        <w:t>”</w:t>
      </w:r>
      <w:r>
        <w:t xml:space="preserve">, your selection will increase to cover all the series available for the new country, whereas with </w:t>
      </w:r>
      <w:r w:rsidR="008A099C">
        <w:t>“</w:t>
      </w:r>
      <w:r>
        <w:t xml:space="preserve">Select </w:t>
      </w:r>
      <w:r w:rsidR="00B33195">
        <w:t>A</w:t>
      </w:r>
      <w:r>
        <w:t>ll</w:t>
      </w:r>
      <w:r w:rsidR="008A099C">
        <w:t>”</w:t>
      </w:r>
      <w:r>
        <w:t xml:space="preserve"> your selection will be </w:t>
      </w:r>
      <w:r w:rsidR="001F51BD">
        <w:t>maintained</w:t>
      </w:r>
      <w:r>
        <w:t xml:space="preserve"> to the level of details available for the first country. </w:t>
      </w:r>
      <w:r w:rsidR="001F51BD">
        <w:t xml:space="preserve"> </w:t>
      </w:r>
    </w:p>
    <w:p w14:paraId="280BF91A" w14:textId="718BF541" w:rsidR="00F02194" w:rsidRDefault="000B367B" w:rsidP="00497B81">
      <w:pPr>
        <w:ind w:firstLine="720"/>
      </w:pPr>
      <w:r>
        <w:t xml:space="preserve">If you wish </w:t>
      </w:r>
      <w:r w:rsidRPr="008700C3">
        <w:t xml:space="preserve">to select transactions that are not broken down by activity, such as household final consumption expenditure, </w:t>
      </w:r>
      <w:r>
        <w:t xml:space="preserve">you must </w:t>
      </w:r>
      <w:r w:rsidRPr="008700C3">
        <w:t xml:space="preserve">select the ‘Not applicable’ item in the </w:t>
      </w:r>
      <w:r>
        <w:t>“E</w:t>
      </w:r>
      <w:r w:rsidRPr="008700C3">
        <w:t>conomic activity</w:t>
      </w:r>
      <w:r>
        <w:t xml:space="preserve">” </w:t>
      </w:r>
      <w:r w:rsidRPr="008700C3">
        <w:t xml:space="preserve">filter. </w:t>
      </w:r>
      <w:r w:rsidR="00797D31">
        <w:t>Otherwise</w:t>
      </w:r>
      <w:r w:rsidR="00797D31" w:rsidRPr="008700C3">
        <w:t xml:space="preserve">, these transactions </w:t>
      </w:r>
      <w:r w:rsidR="00797D31">
        <w:t>will be</w:t>
      </w:r>
      <w:r w:rsidR="00797D31" w:rsidRPr="008700C3">
        <w:t xml:space="preserve"> greyed out</w:t>
      </w:r>
      <w:r w:rsidR="00797D31">
        <w:t xml:space="preserve"> and cannot be selected</w:t>
      </w:r>
      <w:r w:rsidR="00797D31" w:rsidRPr="008700C3">
        <w:t>.</w:t>
      </w:r>
    </w:p>
    <w:p w14:paraId="599EBE38" w14:textId="68497107" w:rsidR="00497B81" w:rsidRDefault="00497B81" w:rsidP="00497B81">
      <w:pPr>
        <w:ind w:firstLine="720"/>
      </w:pPr>
      <w:r w:rsidRPr="00497B81">
        <w:t xml:space="preserve">When you have finished modifying </w:t>
      </w:r>
      <w:r w:rsidR="00B75557">
        <w:t>all filters</w:t>
      </w:r>
      <w:r w:rsidRPr="00497B81">
        <w:t xml:space="preserve">, click the </w:t>
      </w:r>
      <w:r w:rsidRPr="00B75557">
        <w:rPr>
          <w:b/>
          <w:bCs/>
        </w:rPr>
        <w:t xml:space="preserve">Apply </w:t>
      </w:r>
      <w:r w:rsidRPr="00497B81">
        <w:t>button at the end of the filter list.</w:t>
      </w:r>
    </w:p>
    <w:p w14:paraId="1A036758" w14:textId="42E13FA4" w:rsidR="00844E4F" w:rsidRPr="00230778" w:rsidRDefault="00797D31" w:rsidP="00497B81">
      <w:pPr>
        <w:ind w:firstLine="720"/>
      </w:pPr>
      <w:r w:rsidRPr="008A099C">
        <w:t>Due to Explorer's limited data points, if you require the most detailed level for product and economic activities, it is only possible to extract SUTs for one year</w:t>
      </w:r>
      <w:r>
        <w:t xml:space="preserve"> and </w:t>
      </w:r>
      <w:r w:rsidRPr="008A099C">
        <w:t xml:space="preserve">one country at a time. If you only need the first level of product and economic activity classification (which is the default </w:t>
      </w:r>
      <w:r>
        <w:t>view</w:t>
      </w:r>
      <w:r w:rsidRPr="008A099C">
        <w:t>, you'll be able to extract SUTs for a greater number of countries and/or years.</w:t>
      </w:r>
      <w:r w:rsidR="00230778" w:rsidRPr="00230778">
        <w:t xml:space="preserve"> </w:t>
      </w:r>
    </w:p>
    <w:p w14:paraId="1DDFB9F6" w14:textId="4E01D621" w:rsidR="00C85E74" w:rsidRDefault="00844E4F">
      <w:r w:rsidRPr="00230778">
        <w:tab/>
        <w:t xml:space="preserve">The “Chart” mode is useful for SUT only if you select a small number of time series.  </w:t>
      </w:r>
    </w:p>
    <w:sectPr w:rsidR="00C85E74" w:rsidSect="008A099C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9606" w14:textId="77777777" w:rsidR="008B4A2B" w:rsidRDefault="008B4A2B" w:rsidP="00D64D15">
      <w:pPr>
        <w:spacing w:after="0" w:line="240" w:lineRule="auto"/>
      </w:pPr>
      <w:r>
        <w:separator/>
      </w:r>
    </w:p>
  </w:endnote>
  <w:endnote w:type="continuationSeparator" w:id="0">
    <w:p w14:paraId="5A4D1454" w14:textId="77777777" w:rsidR="008B4A2B" w:rsidRDefault="008B4A2B" w:rsidP="00D6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6623" w14:textId="286118C3" w:rsidR="00D64D15" w:rsidRDefault="00D64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085E" w14:textId="06F2B6F2" w:rsidR="00D64D15" w:rsidRDefault="00D64D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A504" w14:textId="1BF0FBA5" w:rsidR="00D64D15" w:rsidRDefault="00D64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AADD" w14:textId="77777777" w:rsidR="008B4A2B" w:rsidRDefault="008B4A2B" w:rsidP="00D64D15">
      <w:pPr>
        <w:spacing w:after="0" w:line="240" w:lineRule="auto"/>
      </w:pPr>
      <w:r>
        <w:separator/>
      </w:r>
    </w:p>
  </w:footnote>
  <w:footnote w:type="continuationSeparator" w:id="0">
    <w:p w14:paraId="5F57C78D" w14:textId="77777777" w:rsidR="008B4A2B" w:rsidRDefault="008B4A2B" w:rsidP="00D64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4F"/>
    <w:rsid w:val="000B367B"/>
    <w:rsid w:val="0010370B"/>
    <w:rsid w:val="00120ADC"/>
    <w:rsid w:val="001C3202"/>
    <w:rsid w:val="001F51BD"/>
    <w:rsid w:val="00230778"/>
    <w:rsid w:val="00403CE4"/>
    <w:rsid w:val="00446BEB"/>
    <w:rsid w:val="00497B81"/>
    <w:rsid w:val="004E793E"/>
    <w:rsid w:val="00575306"/>
    <w:rsid w:val="00586494"/>
    <w:rsid w:val="005E71AB"/>
    <w:rsid w:val="00610C73"/>
    <w:rsid w:val="00624DDF"/>
    <w:rsid w:val="00756EA0"/>
    <w:rsid w:val="00797D31"/>
    <w:rsid w:val="00804971"/>
    <w:rsid w:val="00844E4F"/>
    <w:rsid w:val="008928F6"/>
    <w:rsid w:val="008A099C"/>
    <w:rsid w:val="008B4A2B"/>
    <w:rsid w:val="009E0FF7"/>
    <w:rsid w:val="009E1889"/>
    <w:rsid w:val="00A5580D"/>
    <w:rsid w:val="00B33195"/>
    <w:rsid w:val="00B5167E"/>
    <w:rsid w:val="00B75557"/>
    <w:rsid w:val="00B868BD"/>
    <w:rsid w:val="00C85E74"/>
    <w:rsid w:val="00D64D15"/>
    <w:rsid w:val="00EA2280"/>
    <w:rsid w:val="00EC408D"/>
    <w:rsid w:val="00ED5720"/>
    <w:rsid w:val="00F02194"/>
    <w:rsid w:val="00F27993"/>
    <w:rsid w:val="00F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5982"/>
  <w15:chartTrackingRefBased/>
  <w15:docId w15:val="{2D94549E-073B-4EC9-B30E-CAFFF7D1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4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416</Words>
  <Characters>1993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ROSA-ELKAIM Catherine, SDD/NAD</dc:creator>
  <cp:keywords/>
  <dc:description/>
  <cp:lastModifiedBy>LA ROSA-ELKAIM Catherine, SDD/NAD</cp:lastModifiedBy>
  <cp:revision>21</cp:revision>
  <cp:lastPrinted>2026-01-09T10:25:00Z</cp:lastPrinted>
  <dcterms:created xsi:type="dcterms:W3CDTF">2023-09-07T09:23:00Z</dcterms:created>
  <dcterms:modified xsi:type="dcterms:W3CDTF">2026-01-09T10:36:00Z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047198-b488-45d0-a177-3effe9f755df_Enabled">
    <vt:lpwstr>true</vt:lpwstr>
  </property>
  <property fmtid="{D5CDD505-2E9C-101B-9397-08002B2CF9AE}" pid="3" name="MSIP_Label_f6047198-b488-45d0-a177-3effe9f755df_SetDate">
    <vt:lpwstr>2024-12-18T12:13:23Z</vt:lpwstr>
  </property>
  <property fmtid="{D5CDD505-2E9C-101B-9397-08002B2CF9AE}" pid="4" name="MSIP_Label_f6047198-b488-45d0-a177-3effe9f755df_Method">
    <vt:lpwstr>Privileged</vt:lpwstr>
  </property>
  <property fmtid="{D5CDD505-2E9C-101B-9397-08002B2CF9AE}" pid="5" name="MSIP_Label_f6047198-b488-45d0-a177-3effe9f755df_Name">
    <vt:lpwstr>Unofficial</vt:lpwstr>
  </property>
  <property fmtid="{D5CDD505-2E9C-101B-9397-08002B2CF9AE}" pid="6" name="MSIP_Label_f6047198-b488-45d0-a177-3effe9f755df_SiteId">
    <vt:lpwstr>ac41c7d4-1f61-460d-b0f4-fc925a2b471c</vt:lpwstr>
  </property>
  <property fmtid="{D5CDD505-2E9C-101B-9397-08002B2CF9AE}" pid="7" name="MSIP_Label_f6047198-b488-45d0-a177-3effe9f755df_ActionId">
    <vt:lpwstr>281585c0-c21d-4710-9199-59034fddbc55</vt:lpwstr>
  </property>
  <property fmtid="{D5CDD505-2E9C-101B-9397-08002B2CF9AE}" pid="8" name="MSIP_Label_f6047198-b488-45d0-a177-3effe9f755df_ContentBits">
    <vt:lpwstr>2</vt:lpwstr>
  </property>
</Properties>
</file>